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144F0DF2" w:rsidR="00453856" w:rsidRPr="0052541E" w:rsidRDefault="00630282" w:rsidP="00D726D9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</w:t>
            </w:r>
            <w:r w:rsidR="00D726D9">
              <w:rPr>
                <w:rFonts w:ascii="Noe Display" w:hAnsi="Noe Display" w:cstheme="minorHAnsi"/>
                <w:sz w:val="36"/>
                <w:lang w:val="fr-FR"/>
              </w:rPr>
              <w:t>21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D726D9">
              <w:rPr>
                <w:rFonts w:ascii="Noe Display" w:hAnsi="Noe Display" w:cstheme="minorHAnsi"/>
                <w:sz w:val="36"/>
                <w:lang w:val="fr-FR"/>
              </w:rPr>
              <w:t>4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03DD2114" w:rsidR="004526A8" w:rsidRPr="00AC39AD" w:rsidRDefault="001D45D8" w:rsidP="00D726D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</w:t>
            </w:r>
            <w:r w:rsidR="00D726D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21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-janvier-</w:t>
            </w:r>
            <w:r w:rsidR="00D726D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4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564509EC" w:rsidR="004526A8" w:rsidRPr="006D6269" w:rsidRDefault="00235B32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726D9">
        <w:trPr>
          <w:trHeight w:val="63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8BDD0D8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85F7102" w:rsidR="004526A8" w:rsidRPr="00E22ADB" w:rsidRDefault="00D726D9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D726D9"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10212" w:rsidRPr="00BA40B3" w14:paraId="77E294B8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6B30A9DA" w:rsidR="00910212" w:rsidRPr="00910212" w:rsidRDefault="00D726D9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D726D9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#505 - [Evol] Flux F7 : Renseigner le champ "NOFACT2" avec le N° de la facture pour les CRES </w:t>
            </w:r>
            <w:r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    </w:t>
            </w:r>
            <w:bookmarkStart w:id="0" w:name="_GoBack"/>
            <w:bookmarkEnd w:id="0"/>
            <w:r w:rsidRPr="00D726D9">
              <w:rPr>
                <w:rFonts w:ascii="Times New Roman" w:hAnsi="Times New Roman"/>
                <w:bCs w:val="0"/>
                <w:sz w:val="24"/>
                <w:lang w:val="fr-FR" w:eastAsia="fr-FR"/>
              </w:rPr>
              <w:t>AVBDM et RESTM pour le G5</w:t>
            </w:r>
          </w:p>
        </w:tc>
      </w:tr>
      <w:tr w:rsidR="002026C5" w:rsidRPr="00BA40B3" w14:paraId="681B5F71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A2D54CE" w14:textId="7099F31F" w:rsidR="002026C5" w:rsidRPr="000824CF" w:rsidRDefault="00D726D9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D726D9">
              <w:rPr>
                <w:rFonts w:ascii="Times New Roman" w:hAnsi="Times New Roman"/>
                <w:bCs w:val="0"/>
                <w:sz w:val="24"/>
                <w:lang w:val="fr-FR" w:eastAsia="fr-FR"/>
              </w:rPr>
              <w:t>#530 - F7 [DE] : Generation du CRE RESTC a la place de REMBC pour un évenement 1AN</w:t>
            </w:r>
          </w:p>
        </w:tc>
      </w:tr>
      <w:tr w:rsidR="000B30A0" w:rsidRPr="00BA40B3" w14:paraId="78BE0AE3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D1FD1BC" w14:textId="2CD10EC7" w:rsidR="000B30A0" w:rsidRPr="000B30A0" w:rsidRDefault="00D726D9" w:rsidP="000824CF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D726D9">
              <w:rPr>
                <w:rFonts w:ascii="Times New Roman" w:hAnsi="Times New Roman"/>
                <w:bCs w:val="0"/>
                <w:sz w:val="24"/>
                <w:lang w:val="fr-FR" w:eastAsia="fr-FR"/>
              </w:rPr>
              <w:t>#529 - [Evol] : F7 IT : Remplacement du CRE FACHG par FACCE pour OPEL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F1106B" w14:textId="77777777" w:rsidR="005D5889" w:rsidRDefault="005D5889">
      <w:r>
        <w:separator/>
      </w:r>
    </w:p>
  </w:endnote>
  <w:endnote w:type="continuationSeparator" w:id="0">
    <w:p w14:paraId="4824782D" w14:textId="77777777" w:rsidR="005D5889" w:rsidRDefault="005D5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D726D9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D726D9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D4D38" w14:textId="77777777" w:rsidR="005D5889" w:rsidRDefault="005D5889">
      <w:r>
        <w:separator/>
      </w:r>
    </w:p>
  </w:footnote>
  <w:footnote w:type="continuationSeparator" w:id="0">
    <w:p w14:paraId="46853C46" w14:textId="77777777" w:rsidR="005D5889" w:rsidRDefault="005D58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87FC0F-F3F9-9848-9B23-50B018590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4294948642</TotalTime>
  <Pages>3</Pages>
  <Words>375</Words>
  <Characters>2068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63</cp:revision>
  <cp:lastPrinted>2019-09-05T15:30:00Z</cp:lastPrinted>
  <dcterms:created xsi:type="dcterms:W3CDTF">2019-10-23T15:43:00Z</dcterms:created>
  <dcterms:modified xsi:type="dcterms:W3CDTF">2020-01-21T11:03:00Z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